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3A" w:rsidRDefault="00C25CF6" w:rsidP="00D10D3A">
      <w:pPr>
        <w:ind w:left="-284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-61595</wp:posOffset>
                </wp:positionV>
                <wp:extent cx="5944235" cy="117729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1772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D3A" w:rsidRDefault="00D10D3A" w:rsidP="00D10D3A">
                            <w:pPr>
                              <w:ind w:left="142" w:right="2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D10D3A" w:rsidRDefault="00C25CF6" w:rsidP="00D10D3A">
                            <w:pPr>
                              <w:pStyle w:val="Textoembloco"/>
                              <w:rPr>
                                <w:rFonts w:ascii="Courier (W1)" w:hAnsi="Courier (W1)" w:cs="Courier (W1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PAUTA DA </w:t>
                            </w:r>
                            <w:r w:rsidR="00215B80">
                              <w:rPr>
                                <w:sz w:val="28"/>
                                <w:szCs w:val="28"/>
                              </w:rPr>
                              <w:t xml:space="preserve">ORDEM DO DIA DA </w:t>
                            </w:r>
                            <w:r w:rsidR="000B6A9F">
                              <w:rPr>
                                <w:sz w:val="28"/>
                                <w:szCs w:val="28"/>
                              </w:rPr>
                              <w:t>QUINQUAGÉSIMA PRIMEIRA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REUNIÃO ORDINÁRIA DA </w:t>
                            </w:r>
                            <w:r w:rsidR="00901CEB">
                              <w:rPr>
                                <w:sz w:val="28"/>
                                <w:szCs w:val="28"/>
                              </w:rPr>
                              <w:t>TERCEIRA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SESSÃO LEGISLATIVA DA DÉCIMA OITAVA LEGISLATURA DA CÂMARA MUNICIPAL DE PIRACICABA, QUE SE REALIZA 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817F9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6A9F">
                              <w:rPr>
                                <w:sz w:val="28"/>
                                <w:szCs w:val="28"/>
                              </w:rPr>
                              <w:t xml:space="preserve">DEZOITO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DIA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MÊS DE </w:t>
                            </w:r>
                            <w:r w:rsidR="000B6A9F">
                              <w:rPr>
                                <w:sz w:val="28"/>
                                <w:szCs w:val="28"/>
                              </w:rPr>
                              <w:t>SETEMBRO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ANO DE DOIS MIL E VINTE E </w:t>
                            </w:r>
                            <w:r w:rsidR="00901CEB">
                              <w:rPr>
                                <w:sz w:val="28"/>
                                <w:szCs w:val="28"/>
                              </w:rPr>
                              <w:t>TRÊS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10D3A" w:rsidRDefault="00D10D3A" w:rsidP="00D10D3A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6.75pt;margin-top:-4.85pt;width:468.05pt;height:9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" o:allowincell="f" fillcolor="#ccc">
                <v:textbox inset="0,0,0,0">
                  <w:txbxContent>
                    <w:p w:rsidR="00D10D3A" w:rsidRDefault="00D10D3A" w:rsidP="00D10D3A">
                      <w:pPr>
                        <w:ind w:left="142" w:right="208"/>
                        <w:jc w:val="both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D10D3A" w:rsidRDefault="00C25CF6" w:rsidP="00D10D3A">
                      <w:pPr>
                        <w:pStyle w:val="Textoembloco"/>
                        <w:rPr>
                          <w:rFonts w:ascii="Courier (W1)" w:hAnsi="Courier (W1)" w:cs="Courier (W1)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PAUTA DA </w:t>
                      </w:r>
                      <w:r w:rsidR="00215B80">
                        <w:rPr>
                          <w:sz w:val="28"/>
                          <w:szCs w:val="28"/>
                        </w:rPr>
                        <w:t xml:space="preserve">ORDEM DO DIA DA </w:t>
                      </w:r>
                      <w:r w:rsidR="000B6A9F">
                        <w:rPr>
                          <w:sz w:val="28"/>
                          <w:szCs w:val="28"/>
                        </w:rPr>
                        <w:t>QUINQUAGÉSIMA PRIMEIRA</w:t>
                      </w:r>
                      <w:r>
                        <w:rPr>
                          <w:sz w:val="28"/>
                          <w:szCs w:val="28"/>
                        </w:rPr>
                        <w:t xml:space="preserve"> REUNIÃO ORDINÁRIA DA </w:t>
                      </w:r>
                      <w:r w:rsidR="00901CEB">
                        <w:rPr>
                          <w:sz w:val="28"/>
                          <w:szCs w:val="28"/>
                        </w:rPr>
                        <w:t>TERCEIRA</w:t>
                      </w:r>
                      <w:r>
                        <w:rPr>
                          <w:sz w:val="28"/>
                          <w:szCs w:val="28"/>
                        </w:rPr>
                        <w:t xml:space="preserve"> SESSÃO LEGISLATIVA DA DÉCIMA OITAVA LEGISLATURA DA CÂMARA MUNICIPAL DE PIRACICABA, QUE SE REALIZA </w:t>
                      </w:r>
                      <w:r w:rsidR="00E0511B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="00E0511B">
                        <w:rPr>
                          <w:sz w:val="28"/>
                          <w:szCs w:val="28"/>
                        </w:rPr>
                        <w:t>S</w:t>
                      </w:r>
                      <w:r w:rsidR="00817F9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B6A9F">
                        <w:rPr>
                          <w:sz w:val="28"/>
                          <w:szCs w:val="28"/>
                        </w:rPr>
                        <w:t xml:space="preserve">DEZOITO </w:t>
                      </w:r>
                      <w:r>
                        <w:rPr>
                          <w:sz w:val="28"/>
                          <w:szCs w:val="28"/>
                        </w:rPr>
                        <w:t>DIA</w:t>
                      </w:r>
                      <w:r w:rsidR="00E0511B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DO MÊS DE </w:t>
                      </w:r>
                      <w:r w:rsidR="000B6A9F">
                        <w:rPr>
                          <w:sz w:val="28"/>
                          <w:szCs w:val="28"/>
                        </w:rPr>
                        <w:t>SETEMBRO</w:t>
                      </w:r>
                      <w:r>
                        <w:rPr>
                          <w:sz w:val="28"/>
                          <w:szCs w:val="28"/>
                        </w:rPr>
                        <w:t xml:space="preserve"> DO ANO DE DOIS MIL E VINTE E </w:t>
                      </w:r>
                      <w:r w:rsidR="00901CEB">
                        <w:rPr>
                          <w:sz w:val="28"/>
                          <w:szCs w:val="28"/>
                        </w:rPr>
                        <w:t>TRÊS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10D3A" w:rsidRDefault="00D10D3A" w:rsidP="00D10D3A"/>
                  </w:txbxContent>
                </v:textbox>
              </v:rect>
            </w:pict>
          </mc:Fallback>
        </mc:AlternateContent>
      </w:r>
    </w:p>
    <w:p w:rsidR="00D10D3A" w:rsidRDefault="00D10D3A" w:rsidP="00D10D3A">
      <w:pPr>
        <w:jc w:val="both"/>
        <w:rPr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4155AA" w:rsidRDefault="004155AA" w:rsidP="004155AA">
      <w:pPr>
        <w:jc w:val="center"/>
        <w:rPr>
          <w:rFonts w:ascii="Impact" w:hAnsi="Impact" w:cs="Arial"/>
          <w:bCs/>
          <w:sz w:val="40"/>
          <w:szCs w:val="40"/>
        </w:rPr>
      </w:pPr>
    </w:p>
    <w:p w:rsidR="00F1770D" w:rsidRDefault="00F1770D" w:rsidP="00A951B7">
      <w:pPr>
        <w:jc w:val="center"/>
        <w:rPr>
          <w:rFonts w:ascii="Impact" w:hAnsi="Impact" w:cs="Arial"/>
          <w:bCs/>
          <w:sz w:val="40"/>
          <w:szCs w:val="40"/>
        </w:rPr>
      </w:pPr>
    </w:p>
    <w:p w:rsidR="00A951B7" w:rsidRDefault="00C25CF6" w:rsidP="00A951B7">
      <w:pPr>
        <w:jc w:val="center"/>
        <w:rPr>
          <w:rFonts w:ascii="Impact" w:hAnsi="Impact" w:cs="Arial"/>
          <w:bCs/>
          <w:sz w:val="40"/>
          <w:szCs w:val="40"/>
        </w:rPr>
      </w:pPr>
      <w:r>
        <w:rPr>
          <w:rFonts w:ascii="Impact" w:hAnsi="Impact" w:cs="Arial"/>
          <w:bCs/>
          <w:sz w:val="40"/>
          <w:szCs w:val="40"/>
        </w:rPr>
        <w:t>PRIMEIRO EXPEDIENTE</w:t>
      </w:r>
    </w:p>
    <w:p w:rsidR="002D25BC" w:rsidRDefault="002D25BC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:rsidR="00A951B7" w:rsidRDefault="00C25CF6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1) Chamada regimental para verificação de presença</w:t>
      </w:r>
    </w:p>
    <w:p w:rsidR="00A951B7" w:rsidRDefault="00C25CF6" w:rsidP="00A951B7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Entrada de matérias e leitura de documentos de quaisquer origens </w:t>
      </w:r>
    </w:p>
    <w:p w:rsidR="00A951B7" w:rsidRDefault="00C25CF6" w:rsidP="00A951B7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Tribuna Popular </w:t>
      </w:r>
    </w:p>
    <w:p w:rsidR="00A951B7" w:rsidRDefault="00C25CF6" w:rsidP="00A951B7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Orador: </w:t>
      </w:r>
      <w:r w:rsidR="000B6A9F">
        <w:rPr>
          <w:rFonts w:ascii="Arial" w:hAnsi="Arial" w:cs="Arial"/>
        </w:rPr>
        <w:t xml:space="preserve">Márcio Domingues </w:t>
      </w:r>
    </w:p>
    <w:p w:rsidR="00A951B7" w:rsidRDefault="00C25CF6" w:rsidP="00A951B7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Tema:</w:t>
      </w:r>
      <w:r w:rsidR="000B6A9F">
        <w:rPr>
          <w:rFonts w:ascii="Arial" w:hAnsi="Arial" w:cs="Arial"/>
        </w:rPr>
        <w:t xml:space="preserve"> Barreiras Atitudinais. Semana Municipal de Luta da Pessoa com Deficiência.</w:t>
      </w:r>
    </w:p>
    <w:p w:rsidR="004A7027" w:rsidRDefault="004A7027" w:rsidP="004A70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A7027" w:rsidRDefault="00C25CF6" w:rsidP="004A70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4) Entrega d</w:t>
      </w:r>
      <w:r w:rsidR="00C9524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Moção</w:t>
      </w:r>
      <w:r w:rsidR="00C95245">
        <w:rPr>
          <w:rFonts w:ascii="Arial" w:hAnsi="Arial" w:cs="Arial"/>
        </w:rPr>
        <w:t xml:space="preserve"> nº 118/22, de autoria do ver. Valdir Vieira Marques</w:t>
      </w:r>
    </w:p>
    <w:p w:rsidR="00C95245" w:rsidRPr="00C95245" w:rsidRDefault="00C95245" w:rsidP="00C95245">
      <w:pPr>
        <w:ind w:left="284"/>
        <w:jc w:val="both"/>
        <w:rPr>
          <w:rFonts w:ascii="Arial" w:hAnsi="Arial" w:cs="Arial"/>
          <w:sz w:val="24"/>
          <w:szCs w:val="24"/>
        </w:rPr>
      </w:pPr>
      <w:r w:rsidRPr="00C95245">
        <w:rPr>
          <w:rFonts w:ascii="Arial" w:hAnsi="Arial" w:cs="Arial"/>
          <w:sz w:val="24"/>
          <w:szCs w:val="24"/>
        </w:rPr>
        <w:t>De Aplausos ao Setor de Cerimonial do Departamento de Comunicação Social da Câmara Municipal de Piracicaba, pelos essenciais e indispensáveis serviços prestados ao Legislativo Municipal e a toda sociedade.</w:t>
      </w:r>
    </w:p>
    <w:p w:rsidR="00C95245" w:rsidRPr="00C95245" w:rsidRDefault="00C95245" w:rsidP="00C95245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</w:p>
    <w:p w:rsidR="004155AA" w:rsidRPr="004155AA" w:rsidRDefault="00C25CF6" w:rsidP="004155AA">
      <w:pPr>
        <w:jc w:val="center"/>
        <w:rPr>
          <w:rFonts w:ascii="Impact" w:hAnsi="Impact" w:cs="Arial"/>
          <w:bCs/>
          <w:sz w:val="40"/>
          <w:szCs w:val="40"/>
        </w:rPr>
      </w:pPr>
      <w:r w:rsidRPr="004155AA">
        <w:rPr>
          <w:rFonts w:ascii="Impact" w:hAnsi="Impact" w:cs="Arial"/>
          <w:bCs/>
          <w:sz w:val="40"/>
          <w:szCs w:val="40"/>
        </w:rPr>
        <w:t>ORDEM DO DIA</w:t>
      </w:r>
    </w:p>
    <w:p w:rsidR="00BC79BF" w:rsidRDefault="00BC79BF" w:rsidP="00D10D3A">
      <w:pPr>
        <w:rPr>
          <w:rFonts w:ascii="Arial" w:hAnsi="Arial" w:cs="Arial"/>
          <w:b/>
          <w:bCs/>
          <w:sz w:val="26"/>
          <w:szCs w:val="26"/>
        </w:rPr>
      </w:pPr>
    </w:p>
    <w:p w:rsidR="00D10D3A" w:rsidRDefault="00C25CF6" w:rsidP="00D10D3A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Discussão e deliberação das matérias constantes da Pauta</w:t>
      </w:r>
    </w:p>
    <w:p w:rsidR="004C7AD1" w:rsidRDefault="004C7AD1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E653CE" w:rsidRPr="004C7AD1" w:rsidRDefault="00C25CF6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D I S C U S S Ã O   Ú N I C A</w:t>
      </w:r>
    </w:p>
    <w:p w:rsidR="00E653CE" w:rsidRDefault="00E653CE" w:rsidP="00E653CE">
      <w:pPr>
        <w:rPr>
          <w:rFonts w:ascii="Arial" w:hAnsi="Arial" w:cs="Arial"/>
          <w:sz w:val="26"/>
          <w:szCs w:val="26"/>
        </w:rPr>
      </w:pPr>
    </w:p>
    <w:p w:rsidR="00A52C27" w:rsidRDefault="00A52C27" w:rsidP="00E653CE">
      <w:pPr>
        <w:rPr>
          <w:rFonts w:ascii="Arial" w:hAnsi="Arial" w:cs="Arial"/>
          <w:sz w:val="26"/>
          <w:szCs w:val="26"/>
        </w:rPr>
      </w:pPr>
    </w:p>
    <w:p w:rsidR="00D80C1F" w:rsidRDefault="00C25CF6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798/2023</w:t>
      </w:r>
    </w:p>
    <w:p w:rsidR="00D80C1F" w:rsidRDefault="00C25CF6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André Gustavo Bandeira</w:t>
      </w:r>
    </w:p>
    <w:p w:rsidR="00D80C1F" w:rsidRDefault="00C25CF6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Convoca o Procurador Geral do Município, o Comandante da Guarda Municipal de Piracicaba, o Secretário Municipal de Finanças, e CONVIDA o Senhor Prefeito Municipal, o Sindicato dos Trabalhadores Municipais de Piracicaba e Região, o SINDGUARDA, a Associação dos Guardas Civis de Piracicaba, o Grupo de Trabalho que elaborou um estudo sobre o estatuto da Guarda Civil de Piracicaba, bem como dem</w:t>
      </w:r>
      <w:r w:rsidR="00A52C27">
        <w:rPr>
          <w:rFonts w:ascii="Arial" w:hAnsi="Arial" w:cs="Arial"/>
          <w:bCs/>
          <w:sz w:val="26"/>
          <w:szCs w:val="26"/>
        </w:rPr>
        <w:t xml:space="preserve">ais autoridades e interessados </w:t>
      </w:r>
      <w:r>
        <w:rPr>
          <w:rFonts w:ascii="Arial" w:hAnsi="Arial" w:cs="Arial"/>
          <w:bCs/>
          <w:sz w:val="26"/>
          <w:szCs w:val="26"/>
        </w:rPr>
        <w:t>para participarem de Audiência Pública</w:t>
      </w:r>
      <w:r w:rsidR="00835FF7">
        <w:rPr>
          <w:rFonts w:ascii="Arial" w:hAnsi="Arial" w:cs="Arial"/>
          <w:bCs/>
          <w:sz w:val="26"/>
          <w:szCs w:val="26"/>
        </w:rPr>
        <w:t>, no dia 05 de outubro de 2023, às 14h, no Plenário desta Casa de Leis,</w:t>
      </w:r>
      <w:r>
        <w:rPr>
          <w:rFonts w:ascii="Arial" w:hAnsi="Arial" w:cs="Arial"/>
          <w:bCs/>
          <w:sz w:val="26"/>
          <w:szCs w:val="26"/>
        </w:rPr>
        <w:t xml:space="preserve"> para discussão e esclarecimentos a respeito do PLC nº 8/23</w:t>
      </w:r>
      <w:r w:rsidR="00A52C27">
        <w:rPr>
          <w:rFonts w:ascii="Arial" w:hAnsi="Arial" w:cs="Arial"/>
          <w:bCs/>
          <w:sz w:val="26"/>
          <w:szCs w:val="26"/>
        </w:rPr>
        <w:t>,</w:t>
      </w:r>
      <w:r w:rsidR="00835FF7">
        <w:rPr>
          <w:rFonts w:ascii="Arial" w:hAnsi="Arial" w:cs="Arial"/>
          <w:bCs/>
          <w:sz w:val="26"/>
          <w:szCs w:val="26"/>
        </w:rPr>
        <w:t xml:space="preserve"> que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835FF7">
        <w:rPr>
          <w:rFonts w:ascii="Arial" w:hAnsi="Arial" w:cs="Arial"/>
          <w:bCs/>
          <w:sz w:val="26"/>
          <w:szCs w:val="26"/>
        </w:rPr>
        <w:t>d</w:t>
      </w:r>
      <w:r>
        <w:rPr>
          <w:rFonts w:ascii="Arial" w:hAnsi="Arial" w:cs="Arial"/>
          <w:bCs/>
          <w:sz w:val="26"/>
          <w:szCs w:val="26"/>
        </w:rPr>
        <w:t xml:space="preserve">ispõe sobre o novo Estatuto  da Guarda Civil Metropolitana de Piracicaba, o Plano de Carreira e </w:t>
      </w:r>
      <w:r w:rsidR="00835FF7">
        <w:rPr>
          <w:rFonts w:ascii="Arial" w:hAnsi="Arial" w:cs="Arial"/>
          <w:bCs/>
          <w:sz w:val="26"/>
          <w:szCs w:val="26"/>
        </w:rPr>
        <w:t xml:space="preserve">a </w:t>
      </w:r>
      <w:r>
        <w:rPr>
          <w:rFonts w:ascii="Arial" w:hAnsi="Arial" w:cs="Arial"/>
          <w:bCs/>
          <w:sz w:val="26"/>
          <w:szCs w:val="26"/>
        </w:rPr>
        <w:t>Remuneração.</w:t>
      </w:r>
    </w:p>
    <w:p w:rsidR="00D80C1F" w:rsidRDefault="00D80C1F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D80C1F" w:rsidRDefault="00C25CF6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Requerimento Nº 800/2023</w:t>
      </w:r>
    </w:p>
    <w:p w:rsidR="00D80C1F" w:rsidRDefault="00C25CF6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Antonio Sérgio Rosa de Oliveira</w:t>
      </w:r>
    </w:p>
    <w:p w:rsidR="00D80C1F" w:rsidRDefault="00C25CF6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</w:t>
      </w:r>
      <w:r w:rsidR="000B6A9F">
        <w:rPr>
          <w:rFonts w:ascii="Arial" w:hAnsi="Arial" w:cs="Arial"/>
          <w:bCs/>
          <w:sz w:val="26"/>
          <w:szCs w:val="26"/>
        </w:rPr>
        <w:t xml:space="preserve">ormações ao Chefe do Executivo </w:t>
      </w:r>
      <w:r>
        <w:rPr>
          <w:rFonts w:ascii="Arial" w:hAnsi="Arial" w:cs="Arial"/>
          <w:bCs/>
          <w:sz w:val="26"/>
          <w:szCs w:val="26"/>
        </w:rPr>
        <w:t xml:space="preserve">sobre o </w:t>
      </w:r>
      <w:r w:rsidR="000B6A9F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 xml:space="preserve">erviço de </w:t>
      </w:r>
      <w:r w:rsidR="000B6A9F">
        <w:rPr>
          <w:rFonts w:ascii="Arial" w:hAnsi="Arial" w:cs="Arial"/>
          <w:bCs/>
          <w:sz w:val="26"/>
          <w:szCs w:val="26"/>
        </w:rPr>
        <w:t>l</w:t>
      </w:r>
      <w:r>
        <w:rPr>
          <w:rFonts w:ascii="Arial" w:hAnsi="Arial" w:cs="Arial"/>
          <w:bCs/>
          <w:sz w:val="26"/>
          <w:szCs w:val="26"/>
        </w:rPr>
        <w:t xml:space="preserve">impeza e </w:t>
      </w:r>
      <w:r w:rsidR="000B6A9F">
        <w:rPr>
          <w:rFonts w:ascii="Arial" w:hAnsi="Arial" w:cs="Arial"/>
          <w:bCs/>
          <w:sz w:val="26"/>
          <w:szCs w:val="26"/>
        </w:rPr>
        <w:t>m</w:t>
      </w:r>
      <w:r>
        <w:rPr>
          <w:rFonts w:ascii="Arial" w:hAnsi="Arial" w:cs="Arial"/>
          <w:bCs/>
          <w:sz w:val="26"/>
          <w:szCs w:val="26"/>
        </w:rPr>
        <w:t xml:space="preserve">anutenção do PSF IAA II, </w:t>
      </w:r>
      <w:r w:rsidR="000B6A9F">
        <w:rPr>
          <w:rFonts w:ascii="Arial" w:hAnsi="Arial" w:cs="Arial"/>
          <w:bCs/>
          <w:sz w:val="26"/>
          <w:szCs w:val="26"/>
        </w:rPr>
        <w:t xml:space="preserve">no Bairro </w:t>
      </w:r>
      <w:r>
        <w:rPr>
          <w:rFonts w:ascii="Arial" w:hAnsi="Arial" w:cs="Arial"/>
          <w:bCs/>
          <w:sz w:val="26"/>
          <w:szCs w:val="26"/>
        </w:rPr>
        <w:t>Santa Terezinha.</w:t>
      </w:r>
    </w:p>
    <w:p w:rsidR="00D80C1F" w:rsidRDefault="00D80C1F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D80C1F" w:rsidRDefault="00C25CF6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801/2023</w:t>
      </w:r>
    </w:p>
    <w:p w:rsidR="00D80C1F" w:rsidRDefault="00C25CF6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Antonio Sérgio Rosa de Oliveira</w:t>
      </w:r>
    </w:p>
    <w:p w:rsidR="00D80C1F" w:rsidRDefault="00C25CF6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Voto de Congratulações </w:t>
      </w:r>
      <w:r w:rsidR="000B6A9F">
        <w:rPr>
          <w:rFonts w:ascii="Arial" w:hAnsi="Arial" w:cs="Arial"/>
          <w:bCs/>
          <w:sz w:val="26"/>
          <w:szCs w:val="26"/>
        </w:rPr>
        <w:t>à</w:t>
      </w:r>
      <w:r>
        <w:rPr>
          <w:rFonts w:ascii="Arial" w:hAnsi="Arial" w:cs="Arial"/>
          <w:bCs/>
          <w:sz w:val="26"/>
          <w:szCs w:val="26"/>
        </w:rPr>
        <w:t xml:space="preserve"> Província da Congregação das Irmãs de São José de Chambéry no Brasil, pelo seu desenvolvimento e promoção de ações voltadas a comunidade.</w:t>
      </w:r>
    </w:p>
    <w:p w:rsidR="00D80C1F" w:rsidRDefault="00D80C1F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D80C1F" w:rsidRDefault="00C25CF6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803/2023</w:t>
      </w:r>
    </w:p>
    <w:p w:rsidR="00D80C1F" w:rsidRDefault="00C25CF6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Laércio Trevisan Júnior</w:t>
      </w:r>
    </w:p>
    <w:p w:rsidR="00D80C1F" w:rsidRDefault="00C25CF6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Solicita informações ao Chefe do Executivo referente</w:t>
      </w:r>
      <w:r w:rsidR="00835FF7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 xml:space="preserve"> ao protocolo </w:t>
      </w:r>
      <w:r w:rsidR="000B6A9F">
        <w:rPr>
          <w:rFonts w:ascii="Arial" w:hAnsi="Arial" w:cs="Arial"/>
          <w:bCs/>
          <w:sz w:val="26"/>
          <w:szCs w:val="26"/>
        </w:rPr>
        <w:t xml:space="preserve">nº </w:t>
      </w:r>
      <w:r>
        <w:rPr>
          <w:rFonts w:ascii="Arial" w:hAnsi="Arial" w:cs="Arial"/>
          <w:bCs/>
          <w:sz w:val="26"/>
          <w:szCs w:val="26"/>
        </w:rPr>
        <w:t>113762/23 realizado através do 156.</w:t>
      </w:r>
    </w:p>
    <w:p w:rsidR="00D80C1F" w:rsidRDefault="00D80C1F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D80C1F" w:rsidRDefault="00C25CF6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Nº 808/2023</w:t>
      </w:r>
    </w:p>
    <w:p w:rsidR="00D80C1F" w:rsidRDefault="00C25CF6" w:rsidP="00E57B7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Laércio Trevisan Júnior</w:t>
      </w:r>
    </w:p>
    <w:p w:rsidR="00D80C1F" w:rsidRDefault="00C25CF6" w:rsidP="00E57B7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Voto de Congratulações ao Tenente Coronel do Exército Brasileiro, Sr. Matheus Barbosa, </w:t>
      </w:r>
      <w:r w:rsidR="000B6A9F">
        <w:rPr>
          <w:rFonts w:ascii="Arial" w:hAnsi="Arial" w:cs="Arial"/>
          <w:bCs/>
          <w:sz w:val="26"/>
          <w:szCs w:val="26"/>
        </w:rPr>
        <w:t xml:space="preserve">por </w:t>
      </w:r>
      <w:r>
        <w:rPr>
          <w:rFonts w:ascii="Arial" w:hAnsi="Arial" w:cs="Arial"/>
          <w:bCs/>
          <w:sz w:val="26"/>
          <w:szCs w:val="26"/>
        </w:rPr>
        <w:t>assumir oficialmente essa nova patente.</w:t>
      </w:r>
    </w:p>
    <w:p w:rsidR="00393C27" w:rsidRDefault="00393C27" w:rsidP="00E57B71">
      <w:pPr>
        <w:jc w:val="both"/>
        <w:rPr>
          <w:rFonts w:ascii="Arial" w:hAnsi="Arial" w:cs="Arial"/>
          <w:bCs/>
          <w:sz w:val="26"/>
          <w:szCs w:val="26"/>
        </w:rPr>
      </w:pPr>
    </w:p>
    <w:p w:rsidR="00E653CE" w:rsidRDefault="00C25CF6" w:rsidP="004155AA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S E G U N D A   D I S C U S S Ã O</w:t>
      </w:r>
    </w:p>
    <w:p w:rsidR="008F1D10" w:rsidRDefault="008F1D10" w:rsidP="005B6485">
      <w:pPr>
        <w:jc w:val="both"/>
        <w:rPr>
          <w:rFonts w:ascii="Arial" w:hAnsi="Arial" w:cs="Arial"/>
          <w:sz w:val="26"/>
          <w:szCs w:val="26"/>
        </w:rPr>
      </w:pP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27/2023</w:t>
      </w:r>
    </w:p>
    <w:p w:rsidR="00D80C1F" w:rsidRDefault="00C25CF6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0B6A9F">
        <w:rPr>
          <w:rFonts w:ascii="Arial" w:hAnsi="Arial" w:cs="Arial"/>
          <w:bCs/>
          <w:sz w:val="26"/>
          <w:szCs w:val="26"/>
        </w:rPr>
        <w:t>Rerlison Teixeira de Rezende</w:t>
      </w: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Dispõe sobre a autorização de implementação do sistema de inclusão escolar "ABA" para crianças com autismo nas escolas da rede pública do município de Piracicaba e dá outras providências.</w:t>
      </w:r>
    </w:p>
    <w:p w:rsidR="00393C27" w:rsidRDefault="00393C27" w:rsidP="00E653CE">
      <w:pPr>
        <w:jc w:val="center"/>
        <w:rPr>
          <w:rFonts w:ascii="Impact" w:hAnsi="Impact" w:cs="Impact"/>
          <w:sz w:val="40"/>
          <w:szCs w:val="40"/>
        </w:rPr>
      </w:pPr>
    </w:p>
    <w:p w:rsidR="00E653CE" w:rsidRPr="004C7AD1" w:rsidRDefault="00C25CF6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P R I M E I R A   D I S C U S S Ã O</w:t>
      </w:r>
    </w:p>
    <w:p w:rsidR="008F1D10" w:rsidRDefault="008F1D10" w:rsidP="005B6485">
      <w:pPr>
        <w:jc w:val="both"/>
        <w:rPr>
          <w:rFonts w:ascii="Arial" w:hAnsi="Arial" w:cs="Arial"/>
          <w:sz w:val="26"/>
          <w:szCs w:val="26"/>
        </w:rPr>
      </w:pPr>
    </w:p>
    <w:p w:rsidR="009D253C" w:rsidRDefault="009D253C" w:rsidP="005B6485">
      <w:pPr>
        <w:jc w:val="both"/>
        <w:rPr>
          <w:rFonts w:ascii="Arial" w:hAnsi="Arial" w:cs="Arial"/>
          <w:sz w:val="26"/>
          <w:szCs w:val="26"/>
        </w:rPr>
      </w:pP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69/2023</w:t>
      </w:r>
    </w:p>
    <w:p w:rsidR="00D80C1F" w:rsidRDefault="00C25CF6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0B6A9F" w:rsidRPr="000B6A9F">
        <w:rPr>
          <w:rFonts w:ascii="Arial" w:hAnsi="Arial" w:cs="Arial"/>
          <w:bCs/>
          <w:sz w:val="24"/>
          <w:szCs w:val="26"/>
        </w:rPr>
        <w:t>Antônio Moacyr Francetto J</w:t>
      </w:r>
      <w:r w:rsidR="000B6A9F">
        <w:rPr>
          <w:rFonts w:ascii="Arial" w:hAnsi="Arial" w:cs="Arial"/>
          <w:bCs/>
          <w:sz w:val="24"/>
          <w:szCs w:val="26"/>
        </w:rPr>
        <w:t>únior</w:t>
      </w: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Dispõe sobre o atendimento preferencial</w:t>
      </w:r>
      <w:r w:rsidR="00CB4C12">
        <w:rPr>
          <w:rFonts w:ascii="Arial" w:hAnsi="Arial" w:cs="Arial"/>
          <w:bCs/>
          <w:sz w:val="26"/>
          <w:szCs w:val="26"/>
        </w:rPr>
        <w:t xml:space="preserve"> em estabelecimentos comerciais</w:t>
      </w:r>
      <w:r>
        <w:rPr>
          <w:rFonts w:ascii="Arial" w:hAnsi="Arial" w:cs="Arial"/>
          <w:bCs/>
          <w:sz w:val="26"/>
          <w:szCs w:val="26"/>
        </w:rPr>
        <w:t xml:space="preserve"> de serviços e simil</w:t>
      </w:r>
      <w:r w:rsidR="00C95245">
        <w:rPr>
          <w:rFonts w:ascii="Arial" w:hAnsi="Arial" w:cs="Arial"/>
          <w:bCs/>
          <w:sz w:val="26"/>
          <w:szCs w:val="26"/>
        </w:rPr>
        <w:t>ares no Município de Piracicaba e</w:t>
      </w:r>
      <w:r>
        <w:rPr>
          <w:rFonts w:ascii="Arial" w:hAnsi="Arial" w:cs="Arial"/>
          <w:bCs/>
          <w:sz w:val="26"/>
          <w:szCs w:val="26"/>
        </w:rPr>
        <w:t xml:space="preserve"> revoga a Lei nº 3.860/94</w:t>
      </w:r>
      <w:r w:rsidR="00C95245">
        <w:rPr>
          <w:rFonts w:ascii="Arial" w:hAnsi="Arial" w:cs="Arial"/>
          <w:bCs/>
          <w:sz w:val="26"/>
          <w:szCs w:val="26"/>
        </w:rPr>
        <w:t>,</w:t>
      </w:r>
      <w:r w:rsidR="00CB4C12">
        <w:rPr>
          <w:rFonts w:ascii="Arial" w:hAnsi="Arial" w:cs="Arial"/>
          <w:bCs/>
          <w:sz w:val="26"/>
          <w:szCs w:val="26"/>
        </w:rPr>
        <w:t xml:space="preserve"> </w:t>
      </w:r>
      <w:r w:rsidR="00C95245">
        <w:rPr>
          <w:rFonts w:ascii="Arial" w:hAnsi="Arial" w:cs="Arial"/>
          <w:bCs/>
          <w:sz w:val="26"/>
          <w:szCs w:val="26"/>
        </w:rPr>
        <w:t>com:</w:t>
      </w: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9D253C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Substitutivo Nº 1</w:t>
      </w:r>
      <w:r w:rsidR="000B6A9F">
        <w:rPr>
          <w:rFonts w:ascii="Arial" w:hAnsi="Arial" w:cs="Arial"/>
          <w:b/>
          <w:bCs/>
          <w:sz w:val="26"/>
          <w:szCs w:val="26"/>
        </w:rPr>
        <w:t>, da C.L.J.R.</w:t>
      </w:r>
      <w:r w:rsidR="00C95245">
        <w:rPr>
          <w:rFonts w:ascii="Arial" w:hAnsi="Arial" w:cs="Arial"/>
          <w:b/>
          <w:bCs/>
          <w:sz w:val="26"/>
          <w:szCs w:val="26"/>
        </w:rPr>
        <w:t xml:space="preserve"> </w:t>
      </w:r>
      <w:r w:rsidR="00C95245" w:rsidRPr="009D253C">
        <w:rPr>
          <w:rFonts w:ascii="Arial" w:hAnsi="Arial" w:cs="Arial"/>
          <w:bCs/>
          <w:sz w:val="26"/>
          <w:szCs w:val="26"/>
        </w:rPr>
        <w:t>e</w:t>
      </w:r>
    </w:p>
    <w:p w:rsidR="00C95245" w:rsidRDefault="00C95245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Emenda nº 1 ao Substitutivo nº 1 ao PL, da Comissão de Defesa dos Direitos Humanos e Cidadania</w:t>
      </w:r>
    </w:p>
    <w:p w:rsidR="000B6A9F" w:rsidRDefault="000B6A9F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9D253C" w:rsidRDefault="009D253C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9D253C" w:rsidRDefault="009D253C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101/2023</w:t>
      </w:r>
    </w:p>
    <w:p w:rsidR="00D80C1F" w:rsidRDefault="00C25CF6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0B6A9F">
        <w:rPr>
          <w:rFonts w:ascii="Arial" w:hAnsi="Arial" w:cs="Arial"/>
          <w:bCs/>
          <w:sz w:val="26"/>
          <w:szCs w:val="26"/>
        </w:rPr>
        <w:t>Paulo Roberto Campos</w:t>
      </w: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Denomina</w:t>
      </w:r>
      <w:r w:rsidR="000B6A9F">
        <w:rPr>
          <w:rFonts w:ascii="Arial" w:hAnsi="Arial" w:cs="Arial"/>
          <w:bCs/>
          <w:sz w:val="26"/>
          <w:szCs w:val="26"/>
        </w:rPr>
        <w:t xml:space="preserve"> de “Maria Francisca Lopes Gomes”, v</w:t>
      </w:r>
      <w:r>
        <w:rPr>
          <w:rFonts w:ascii="Arial" w:hAnsi="Arial" w:cs="Arial"/>
          <w:bCs/>
          <w:sz w:val="26"/>
          <w:szCs w:val="26"/>
        </w:rPr>
        <w:t xml:space="preserve">ia pública no Loteamento Núcleo Sant’Ana, no </w:t>
      </w:r>
      <w:r w:rsidR="000B6A9F">
        <w:rPr>
          <w:rFonts w:ascii="Arial" w:hAnsi="Arial" w:cs="Arial"/>
          <w:bCs/>
          <w:sz w:val="26"/>
          <w:szCs w:val="26"/>
        </w:rPr>
        <w:t>Bairro Campestre</w:t>
      </w:r>
      <w:r>
        <w:rPr>
          <w:rFonts w:ascii="Arial" w:hAnsi="Arial" w:cs="Arial"/>
          <w:bCs/>
          <w:sz w:val="26"/>
          <w:szCs w:val="26"/>
        </w:rPr>
        <w:t>.</w:t>
      </w:r>
    </w:p>
    <w:p w:rsidR="000B6A9F" w:rsidRDefault="000B6A9F" w:rsidP="005B6485">
      <w:pPr>
        <w:jc w:val="both"/>
        <w:rPr>
          <w:rFonts w:ascii="Arial" w:hAnsi="Arial" w:cs="Arial"/>
          <w:bCs/>
          <w:sz w:val="26"/>
          <w:szCs w:val="26"/>
        </w:rPr>
      </w:pP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102/2023</w:t>
      </w:r>
    </w:p>
    <w:p w:rsidR="00D80C1F" w:rsidRDefault="00C25CF6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Acácio Geraldo Souza de Godoy</w:t>
      </w: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Denomina</w:t>
      </w:r>
      <w:r w:rsidR="009D253C">
        <w:rPr>
          <w:rFonts w:ascii="Arial" w:hAnsi="Arial" w:cs="Arial"/>
          <w:bCs/>
          <w:sz w:val="26"/>
          <w:szCs w:val="26"/>
        </w:rPr>
        <w:t xml:space="preserve"> de</w:t>
      </w:r>
      <w:r w:rsidR="000B6A9F">
        <w:rPr>
          <w:rFonts w:ascii="Arial" w:hAnsi="Arial" w:cs="Arial"/>
          <w:bCs/>
          <w:sz w:val="26"/>
          <w:szCs w:val="26"/>
        </w:rPr>
        <w:t xml:space="preserve"> “</w:t>
      </w:r>
      <w:r>
        <w:rPr>
          <w:rFonts w:ascii="Arial" w:hAnsi="Arial" w:cs="Arial"/>
          <w:bCs/>
          <w:sz w:val="26"/>
          <w:szCs w:val="26"/>
        </w:rPr>
        <w:t>Hevilasio Mendes dos Santos</w:t>
      </w:r>
      <w:r w:rsidR="000B6A9F">
        <w:rPr>
          <w:rFonts w:ascii="Arial" w:hAnsi="Arial" w:cs="Arial"/>
          <w:bCs/>
          <w:sz w:val="26"/>
          <w:szCs w:val="26"/>
        </w:rPr>
        <w:t>”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="000B6A9F">
        <w:rPr>
          <w:rFonts w:ascii="Arial" w:hAnsi="Arial" w:cs="Arial"/>
          <w:bCs/>
          <w:sz w:val="26"/>
          <w:szCs w:val="26"/>
        </w:rPr>
        <w:t>via pública no L</w:t>
      </w:r>
      <w:r>
        <w:rPr>
          <w:rFonts w:ascii="Arial" w:hAnsi="Arial" w:cs="Arial"/>
          <w:bCs/>
          <w:sz w:val="26"/>
          <w:szCs w:val="26"/>
        </w:rPr>
        <w:t>oteamento Sant’Ana</w:t>
      </w:r>
      <w:r w:rsidR="000B6A9F">
        <w:rPr>
          <w:rFonts w:ascii="Arial" w:hAnsi="Arial" w:cs="Arial"/>
          <w:bCs/>
          <w:sz w:val="26"/>
          <w:szCs w:val="26"/>
        </w:rPr>
        <w:t xml:space="preserve">, </w:t>
      </w:r>
      <w:r w:rsidR="0041669C">
        <w:rPr>
          <w:rFonts w:ascii="Arial" w:hAnsi="Arial" w:cs="Arial"/>
          <w:bCs/>
          <w:sz w:val="26"/>
          <w:szCs w:val="26"/>
        </w:rPr>
        <w:t xml:space="preserve">no Bairro Campestre, </w:t>
      </w:r>
      <w:r w:rsidR="000B6A9F">
        <w:rPr>
          <w:rFonts w:ascii="Arial" w:hAnsi="Arial" w:cs="Arial"/>
          <w:bCs/>
          <w:sz w:val="26"/>
          <w:szCs w:val="26"/>
        </w:rPr>
        <w:t>com:</w:t>
      </w: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Substitutivo</w:t>
      </w:r>
      <w:r w:rsidR="000B6A9F">
        <w:rPr>
          <w:rFonts w:ascii="Arial" w:hAnsi="Arial" w:cs="Arial"/>
          <w:b/>
          <w:bCs/>
          <w:sz w:val="26"/>
          <w:szCs w:val="26"/>
        </w:rPr>
        <w:t xml:space="preserve"> Nº 1, da C.L.JR.</w:t>
      </w:r>
    </w:p>
    <w:p w:rsidR="000B6A9F" w:rsidRDefault="000B6A9F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110/2023</w:t>
      </w:r>
    </w:p>
    <w:p w:rsidR="00D80C1F" w:rsidRDefault="00C25CF6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>
        <w:rPr>
          <w:rFonts w:ascii="Arial" w:hAnsi="Arial" w:cs="Arial"/>
          <w:bCs/>
          <w:sz w:val="26"/>
          <w:szCs w:val="26"/>
        </w:rPr>
        <w:t>Paulo Henrique Paranhos Ribeiro</w:t>
      </w:r>
    </w:p>
    <w:p w:rsidR="00D80C1F" w:rsidRDefault="0041669C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Dispõe sobre o uso de material p</w:t>
      </w:r>
      <w:r w:rsidR="00C25CF6">
        <w:rPr>
          <w:rFonts w:ascii="Arial" w:hAnsi="Arial" w:cs="Arial"/>
          <w:bCs/>
          <w:sz w:val="26"/>
          <w:szCs w:val="26"/>
        </w:rPr>
        <w:t>ublicitário</w:t>
      </w:r>
      <w:r>
        <w:rPr>
          <w:rFonts w:ascii="Arial" w:hAnsi="Arial" w:cs="Arial"/>
          <w:bCs/>
          <w:sz w:val="26"/>
          <w:szCs w:val="26"/>
        </w:rPr>
        <w:t xml:space="preserve"> para combater o</w:t>
      </w:r>
      <w:r w:rsidR="00C25CF6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bullying infantil e a p</w:t>
      </w:r>
      <w:r w:rsidR="00C25CF6">
        <w:rPr>
          <w:rFonts w:ascii="Arial" w:hAnsi="Arial" w:cs="Arial"/>
          <w:bCs/>
          <w:sz w:val="26"/>
          <w:szCs w:val="26"/>
        </w:rPr>
        <w:t>edofilia no</w:t>
      </w:r>
      <w:r>
        <w:rPr>
          <w:rFonts w:ascii="Arial" w:hAnsi="Arial" w:cs="Arial"/>
          <w:bCs/>
          <w:sz w:val="26"/>
          <w:szCs w:val="26"/>
        </w:rPr>
        <w:t xml:space="preserve">s veículos de transporte escolar </w:t>
      </w:r>
      <w:r w:rsidR="00F124E3">
        <w:rPr>
          <w:rFonts w:ascii="Arial" w:hAnsi="Arial" w:cs="Arial"/>
          <w:bCs/>
          <w:sz w:val="26"/>
          <w:szCs w:val="26"/>
        </w:rPr>
        <w:t>no</w:t>
      </w:r>
      <w:r w:rsidR="00C25CF6">
        <w:rPr>
          <w:rFonts w:ascii="Arial" w:hAnsi="Arial" w:cs="Arial"/>
          <w:bCs/>
          <w:sz w:val="26"/>
          <w:szCs w:val="26"/>
        </w:rPr>
        <w:t xml:space="preserve"> Município de Piracicaba</w:t>
      </w:r>
      <w:r w:rsidR="000B6A9F">
        <w:rPr>
          <w:rFonts w:ascii="Arial" w:hAnsi="Arial" w:cs="Arial"/>
          <w:bCs/>
          <w:sz w:val="26"/>
          <w:szCs w:val="26"/>
        </w:rPr>
        <w:t>, com:</w:t>
      </w:r>
    </w:p>
    <w:p w:rsidR="00D80C1F" w:rsidRDefault="000B6A9F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Substitutivo Nº 1, da C.L.J.R.</w:t>
      </w:r>
    </w:p>
    <w:p w:rsidR="000B6A9F" w:rsidRDefault="000B6A9F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129/2023</w:t>
      </w:r>
    </w:p>
    <w:p w:rsidR="00D80C1F" w:rsidRDefault="00C25CF6" w:rsidP="005B648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Autoria: </w:t>
      </w:r>
      <w:r w:rsidR="000B6A9F">
        <w:rPr>
          <w:rFonts w:ascii="Arial" w:hAnsi="Arial" w:cs="Arial"/>
          <w:bCs/>
          <w:sz w:val="26"/>
          <w:szCs w:val="26"/>
        </w:rPr>
        <w:t xml:space="preserve">Executivo </w:t>
      </w:r>
    </w:p>
    <w:p w:rsidR="00D80C1F" w:rsidRDefault="00C25CF6" w:rsidP="005B648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Introduz alterações na Lei nº 6.246/08 que “dispõe sobre a consolidação das leis que disciplinam as atividades, os programas e as iniciativas na área de interesse social do município de Piracicaba”, modificada pela Lei nº 7.235/2011, no que tange à composição do Conselho Municipal da Mulher.</w:t>
      </w:r>
    </w:p>
    <w:p w:rsidR="00D10D3A" w:rsidRDefault="00D10D3A" w:rsidP="00D10D3A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D10D3A" w:rsidRPr="004C7AD1" w:rsidRDefault="00C25CF6" w:rsidP="004C7AD1">
      <w:pPr>
        <w:jc w:val="center"/>
        <w:rPr>
          <w:rFonts w:ascii="Impact" w:hAnsi="Impact" w:cs="Impact"/>
          <w:sz w:val="40"/>
          <w:szCs w:val="40"/>
        </w:rPr>
      </w:pPr>
      <w:r>
        <w:rPr>
          <w:rFonts w:ascii="Impact" w:hAnsi="Impact" w:cs="Impact"/>
          <w:sz w:val="40"/>
          <w:szCs w:val="40"/>
        </w:rPr>
        <w:t xml:space="preserve">SEGUNDO </w:t>
      </w:r>
      <w:r w:rsidR="004C7AD1" w:rsidRPr="004C7AD1">
        <w:rPr>
          <w:rFonts w:ascii="Impact" w:hAnsi="Impact" w:cs="Impact"/>
          <w:sz w:val="40"/>
          <w:szCs w:val="40"/>
        </w:rPr>
        <w:t>EXPEDIENTE</w:t>
      </w:r>
    </w:p>
    <w:p w:rsidR="00A951B7" w:rsidRDefault="00A951B7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951B7" w:rsidRDefault="00A951B7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10D3A" w:rsidRDefault="00C25CF6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Uso da Tribuna pelos vereadores</w:t>
      </w:r>
      <w:bookmarkStart w:id="0" w:name="_GoBack"/>
      <w:bookmarkEnd w:id="0"/>
    </w:p>
    <w:p w:rsidR="00D10D3A" w:rsidRDefault="00C25CF6" w:rsidP="00346D8D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</w:t>
      </w:r>
      <w:r w:rsidR="009D253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Orador</w:t>
      </w:r>
      <w:r w:rsidR="009D253C">
        <w:rPr>
          <w:rFonts w:ascii="Arial" w:hAnsi="Arial" w:cs="Arial"/>
        </w:rPr>
        <w:t>a</w:t>
      </w:r>
      <w:r>
        <w:rPr>
          <w:rFonts w:ascii="Arial" w:hAnsi="Arial" w:cs="Arial"/>
        </w:rPr>
        <w:t>: V</w:t>
      </w:r>
      <w:r w:rsidRPr="00DA7EF1">
        <w:rPr>
          <w:rFonts w:ascii="Arial" w:hAnsi="Arial" w:cs="Arial"/>
        </w:rPr>
        <w:t xml:space="preserve">er. </w:t>
      </w:r>
      <w:r w:rsidR="009D253C">
        <w:rPr>
          <w:rFonts w:ascii="Arial" w:hAnsi="Arial" w:cs="Arial"/>
        </w:rPr>
        <w:t>Raimunda Ferreira de Almeida</w:t>
      </w:r>
    </w:p>
    <w:p w:rsidR="00D10D3A" w:rsidRPr="002966AF" w:rsidRDefault="00C25CF6" w:rsidP="00D10D3A">
      <w:pPr>
        <w:pStyle w:val="NormalWeb"/>
        <w:tabs>
          <w:tab w:val="left" w:pos="6960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2966AF">
        <w:rPr>
          <w:rFonts w:ascii="Arial" w:hAnsi="Arial" w:cs="Arial"/>
          <w:sz w:val="22"/>
          <w:szCs w:val="22"/>
        </w:rPr>
        <w:tab/>
      </w: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32"/>
          <w:szCs w:val="32"/>
        </w:rPr>
      </w:pPr>
    </w:p>
    <w:p w:rsidR="00D10D3A" w:rsidRPr="002966AF" w:rsidRDefault="00C25CF6" w:rsidP="00D10D3A">
      <w:pPr>
        <w:jc w:val="center"/>
        <w:rPr>
          <w:rFonts w:ascii="Brush Script MT" w:hAnsi="Brush Script MT" w:cs="Brush Script MT"/>
          <w:sz w:val="32"/>
          <w:szCs w:val="32"/>
        </w:rPr>
      </w:pPr>
      <w:r w:rsidRPr="002966AF">
        <w:rPr>
          <w:rFonts w:ascii="Brush Script MT" w:hAnsi="Brush Script MT" w:cs="Brush Script MT"/>
          <w:b/>
          <w:bCs/>
          <w:sz w:val="32"/>
          <w:szCs w:val="32"/>
        </w:rPr>
        <w:t>- Fim -</w:t>
      </w:r>
    </w:p>
    <w:p w:rsidR="00D10D3A" w:rsidRPr="00161A64" w:rsidRDefault="00C25CF6" w:rsidP="00D10D3A">
      <w:pPr>
        <w:ind w:left="-142" w:hanging="284"/>
        <w:jc w:val="center"/>
        <w:rPr>
          <w:rFonts w:ascii="Brush Script MT" w:hAnsi="Brush Script MT" w:cs="Brush Script MT"/>
          <w:sz w:val="28"/>
          <w:szCs w:val="28"/>
        </w:rPr>
      </w:pPr>
      <w:r w:rsidRPr="00161A64">
        <w:rPr>
          <w:rFonts w:ascii="Brush Script MT" w:hAnsi="Brush Script MT" w:cs="Brush Script MT"/>
          <w:sz w:val="28"/>
          <w:szCs w:val="28"/>
        </w:rPr>
        <w:t>“Um pouco de você pode ser o tudo para alguém! Doe sangue, órgãos, tecidos e medula óssea”.</w:t>
      </w:r>
    </w:p>
    <w:p w:rsidR="00D10D3A" w:rsidRDefault="00C25CF6" w:rsidP="00D10D3A">
      <w:pPr>
        <w:pStyle w:val="Ttulo8"/>
      </w:pPr>
      <w:r w:rsidRPr="00161A64">
        <w:t>Resolução nº 05/07</w:t>
      </w:r>
    </w:p>
    <w:p w:rsidR="003F035C" w:rsidRDefault="003F035C"/>
    <w:sectPr w:rsidR="003F035C">
      <w:headerReference w:type="default" r:id="rId6"/>
      <w:footerReference w:type="default" r:id="rId7"/>
      <w:pgSz w:w="11907" w:h="16840" w:code="9"/>
      <w:pgMar w:top="1985" w:right="850" w:bottom="851" w:left="1797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B8" w:rsidRDefault="00E222B8">
      <w:r>
        <w:separator/>
      </w:r>
    </w:p>
  </w:endnote>
  <w:endnote w:type="continuationSeparator" w:id="0">
    <w:p w:rsidR="00E222B8" w:rsidRDefault="00E2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Univers 47 CondensedLigh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rush Script MT">
    <w:altName w:val="Courier New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C25CF6">
    <w:pPr>
      <w:pStyle w:val="Rodap"/>
      <w:framePr w:wrap="auto" w:vAnchor="text" w:hAnchor="page" w:x="6193" w:y="-62"/>
      <w:jc w:val="center"/>
      <w:rPr>
        <w:rStyle w:val="Nmerodepgina"/>
        <w:b/>
        <w:bCs/>
        <w:color w:val="808080"/>
      </w:rPr>
    </w:pPr>
    <w:r>
      <w:rPr>
        <w:rStyle w:val="Nmerodepgina"/>
        <w:b/>
        <w:bCs/>
        <w:color w:val="808080"/>
      </w:rPr>
      <w:fldChar w:fldCharType="begin"/>
    </w:r>
    <w:r>
      <w:rPr>
        <w:rStyle w:val="Nmerodepgina"/>
        <w:b/>
        <w:bCs/>
        <w:color w:val="808080"/>
      </w:rPr>
      <w:instrText xml:space="preserve">PAGE  </w:instrText>
    </w:r>
    <w:r>
      <w:rPr>
        <w:rStyle w:val="Nmerodepgina"/>
        <w:b/>
        <w:bCs/>
        <w:color w:val="808080"/>
      </w:rPr>
      <w:fldChar w:fldCharType="separate"/>
    </w:r>
    <w:r w:rsidR="00E222B8">
      <w:rPr>
        <w:rStyle w:val="Nmerodepgina"/>
        <w:b/>
        <w:bCs/>
        <w:noProof/>
        <w:color w:val="808080"/>
      </w:rPr>
      <w:t>1</w:t>
    </w:r>
    <w:r>
      <w:rPr>
        <w:rStyle w:val="Nmerodepgina"/>
        <w:b/>
        <w:bCs/>
        <w:color w:val="808080"/>
      </w:rPr>
      <w:fldChar w:fldCharType="end"/>
    </w:r>
  </w:p>
  <w:p w:rsidR="005C4C53" w:rsidRDefault="005C4C53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B8" w:rsidRDefault="00E222B8">
      <w:r>
        <w:separator/>
      </w:r>
    </w:p>
  </w:footnote>
  <w:footnote w:type="continuationSeparator" w:id="0">
    <w:p w:rsidR="00E222B8" w:rsidRDefault="00E22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C25CF6">
    <w:pPr>
      <w:pStyle w:val="Cabealho"/>
      <w:jc w:val="center"/>
      <w:rPr>
        <w:rFonts w:ascii="Arial" w:hAnsi="Arial" w:cs="Arial"/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-518160</wp:posOffset>
              </wp:positionH>
              <wp:positionV relativeFrom="paragraph">
                <wp:posOffset>47625</wp:posOffset>
              </wp:positionV>
              <wp:extent cx="1012190" cy="967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C53" w:rsidRDefault="00C25C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1850" cy="876300"/>
                                <wp:effectExtent l="0" t="0" r="6350" b="0"/>
                                <wp:docPr id="178486532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141999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85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79.7pt;height:76.2pt;margin-top:3.75pt;margin-left:-40.8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1312" o:allowincell="f" filled="f" stroked="f">
              <v:textbox style="mso-fit-shape-to-text:t">
                <w:txbxContent>
                  <w:p w:rsidR="005C4C53">
                    <w:drawing>
                      <wp:inline distT="0" distB="0" distL="0" distR="0">
                        <wp:extent cx="831850" cy="876300"/>
                        <wp:effectExtent l="0" t="0" r="635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62256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-174625</wp:posOffset>
              </wp:positionV>
              <wp:extent cx="6675755" cy="1005903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00590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2" o:spid="_x0000_s2050" style="width:525.65pt;height:792.05pt;margin-top:-13.75pt;margin-left:-3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color="silver" strokeweight="2pt"/>
          </w:pict>
        </mc:Fallback>
      </mc:AlternateContent>
    </w:r>
    <w:r>
      <w:rPr>
        <w:rFonts w:ascii="Arial" w:hAnsi="Arial" w:cs="Arial"/>
        <w:b/>
        <w:bCs/>
        <w:sz w:val="36"/>
        <w:szCs w:val="36"/>
      </w:rPr>
      <w:t>CÂMARA MUNICIPAL DE PIRACICABA</w:t>
    </w:r>
  </w:p>
  <w:p w:rsidR="005C4C53" w:rsidRDefault="00C25CF6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São Paulo</w:t>
    </w:r>
  </w:p>
  <w:p w:rsidR="00015C94" w:rsidRPr="00BA5EB6" w:rsidRDefault="00015C94">
    <w:pPr>
      <w:pStyle w:val="Cabealho"/>
      <w:jc w:val="center"/>
      <w:rPr>
        <w:rFonts w:ascii="Arial" w:hAnsi="Arial" w:cs="Arial"/>
        <w:b/>
        <w:bCs/>
        <w:sz w:val="6"/>
        <w:szCs w:val="6"/>
      </w:rPr>
    </w:pPr>
  </w:p>
  <w:p w:rsidR="005C4C53" w:rsidRDefault="00C25CF6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Departamento Legislativo</w:t>
    </w:r>
  </w:p>
  <w:p w:rsidR="00357A62" w:rsidRDefault="00357A62">
    <w:pPr>
      <w:pStyle w:val="Cabealho"/>
      <w:jc w:val="center"/>
      <w:rPr>
        <w:rFonts w:ascii="Arial" w:hAnsi="Arial" w:cs="Arial"/>
        <w:b/>
        <w:bCs/>
        <w:sz w:val="28"/>
        <w:szCs w:val="28"/>
      </w:rPr>
    </w:pPr>
  </w:p>
  <w:p w:rsidR="005C4C53" w:rsidRDefault="005C4C53">
    <w:pPr>
      <w:pStyle w:val="Cabealho"/>
      <w:rPr>
        <w:rFonts w:ascii="Courier New" w:hAnsi="Courier New" w:cs="Courier New"/>
      </w:rPr>
    </w:pPr>
  </w:p>
  <w:p w:rsidR="005C4C53" w:rsidRDefault="005C4C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3A"/>
    <w:rsid w:val="0000625C"/>
    <w:rsid w:val="000110FA"/>
    <w:rsid w:val="00015C94"/>
    <w:rsid w:val="00034099"/>
    <w:rsid w:val="0005323E"/>
    <w:rsid w:val="000B6A9F"/>
    <w:rsid w:val="000F54B8"/>
    <w:rsid w:val="00112E6A"/>
    <w:rsid w:val="00161A64"/>
    <w:rsid w:val="0017563D"/>
    <w:rsid w:val="0019037D"/>
    <w:rsid w:val="001A42F0"/>
    <w:rsid w:val="001B0DC7"/>
    <w:rsid w:val="001F40E8"/>
    <w:rsid w:val="00215B80"/>
    <w:rsid w:val="00241F5C"/>
    <w:rsid w:val="002421F6"/>
    <w:rsid w:val="00247057"/>
    <w:rsid w:val="002966AF"/>
    <w:rsid w:val="002A42D6"/>
    <w:rsid w:val="002B656B"/>
    <w:rsid w:val="002C3F12"/>
    <w:rsid w:val="002D25BC"/>
    <w:rsid w:val="003231AD"/>
    <w:rsid w:val="00346D8D"/>
    <w:rsid w:val="003531D7"/>
    <w:rsid w:val="00357A62"/>
    <w:rsid w:val="0037554F"/>
    <w:rsid w:val="00393C27"/>
    <w:rsid w:val="003A53F7"/>
    <w:rsid w:val="003B58A6"/>
    <w:rsid w:val="003E6726"/>
    <w:rsid w:val="003F035C"/>
    <w:rsid w:val="004155AA"/>
    <w:rsid w:val="0041669C"/>
    <w:rsid w:val="00456E96"/>
    <w:rsid w:val="00464FDF"/>
    <w:rsid w:val="004A7027"/>
    <w:rsid w:val="004C7AD1"/>
    <w:rsid w:val="004E5B54"/>
    <w:rsid w:val="00541728"/>
    <w:rsid w:val="00541955"/>
    <w:rsid w:val="0054329E"/>
    <w:rsid w:val="005631D3"/>
    <w:rsid w:val="005B6485"/>
    <w:rsid w:val="005C4C53"/>
    <w:rsid w:val="0062242E"/>
    <w:rsid w:val="0064241E"/>
    <w:rsid w:val="00662C37"/>
    <w:rsid w:val="006E4BFE"/>
    <w:rsid w:val="007235C0"/>
    <w:rsid w:val="007A0DD9"/>
    <w:rsid w:val="007B7B6A"/>
    <w:rsid w:val="007B7D87"/>
    <w:rsid w:val="00817F90"/>
    <w:rsid w:val="00835FF7"/>
    <w:rsid w:val="00864A73"/>
    <w:rsid w:val="00874E23"/>
    <w:rsid w:val="008819C5"/>
    <w:rsid w:val="008A2639"/>
    <w:rsid w:val="008B08DD"/>
    <w:rsid w:val="008B0F43"/>
    <w:rsid w:val="008D46CC"/>
    <w:rsid w:val="008D5271"/>
    <w:rsid w:val="008F1D10"/>
    <w:rsid w:val="00901CEB"/>
    <w:rsid w:val="009259F0"/>
    <w:rsid w:val="009D253C"/>
    <w:rsid w:val="009D4D4B"/>
    <w:rsid w:val="00A4536D"/>
    <w:rsid w:val="00A52C27"/>
    <w:rsid w:val="00A951B7"/>
    <w:rsid w:val="00BA5EB6"/>
    <w:rsid w:val="00BC79BF"/>
    <w:rsid w:val="00C25CF6"/>
    <w:rsid w:val="00C652A5"/>
    <w:rsid w:val="00C95245"/>
    <w:rsid w:val="00CB4C12"/>
    <w:rsid w:val="00CD156D"/>
    <w:rsid w:val="00CD2307"/>
    <w:rsid w:val="00D10D3A"/>
    <w:rsid w:val="00D5012A"/>
    <w:rsid w:val="00D54995"/>
    <w:rsid w:val="00D80C1F"/>
    <w:rsid w:val="00D87F71"/>
    <w:rsid w:val="00DA7EF1"/>
    <w:rsid w:val="00DE139D"/>
    <w:rsid w:val="00E0511B"/>
    <w:rsid w:val="00E222B8"/>
    <w:rsid w:val="00E26ED7"/>
    <w:rsid w:val="00E57B71"/>
    <w:rsid w:val="00E653CE"/>
    <w:rsid w:val="00E82A7A"/>
    <w:rsid w:val="00F02C0F"/>
    <w:rsid w:val="00F124E3"/>
    <w:rsid w:val="00F1770D"/>
    <w:rsid w:val="00F54CB5"/>
    <w:rsid w:val="00F560C2"/>
    <w:rsid w:val="00F90467"/>
    <w:rsid w:val="00F9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E8B9-239B-4457-9827-EE01153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10D3A"/>
    <w:pPr>
      <w:keepNext/>
      <w:jc w:val="center"/>
      <w:outlineLvl w:val="0"/>
    </w:pPr>
    <w:rPr>
      <w:rFonts w:ascii="Impact" w:hAnsi="Impact" w:cs="Impact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53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D10D3A"/>
    <w:pPr>
      <w:keepNext/>
      <w:outlineLvl w:val="3"/>
    </w:pPr>
    <w:rPr>
      <w:rFonts w:ascii="Arial" w:hAnsi="Arial" w:cs="Arial"/>
      <w:b/>
      <w:b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53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53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53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D10D3A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10D3A"/>
    <w:rPr>
      <w:rFonts w:ascii="Impact" w:eastAsia="Times New Roman" w:hAnsi="Impact" w:cs="Impact"/>
      <w:sz w:val="40"/>
      <w:szCs w:val="4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D10D3A"/>
    <w:rPr>
      <w:rFonts w:ascii="Arial" w:eastAsia="Times New Roman" w:hAnsi="Arial" w:cs="Arial"/>
      <w:b/>
      <w:bCs/>
      <w:sz w:val="30"/>
      <w:szCs w:val="3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D10D3A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10D3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0D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10D3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10D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D10D3A"/>
    <w:rPr>
      <w:rFonts w:cs="Times New Roman"/>
    </w:rPr>
  </w:style>
  <w:style w:type="paragraph" w:styleId="Textoembloco">
    <w:name w:val="Block Text"/>
    <w:basedOn w:val="Normal"/>
    <w:uiPriority w:val="99"/>
    <w:rsid w:val="00D10D3A"/>
    <w:pPr>
      <w:ind w:left="142" w:right="208"/>
      <w:jc w:val="both"/>
    </w:pPr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10D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3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53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53C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53C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53C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C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C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Venezian</dc:creator>
  <cp:lastModifiedBy>Ana Claudia Venezian</cp:lastModifiedBy>
  <cp:revision>26</cp:revision>
  <cp:lastPrinted>2023-09-15T16:09:00Z</cp:lastPrinted>
  <dcterms:created xsi:type="dcterms:W3CDTF">2023-08-07T12:44:00Z</dcterms:created>
  <dcterms:modified xsi:type="dcterms:W3CDTF">2023-09-15T16:30:00Z</dcterms:modified>
</cp:coreProperties>
</file>